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FA" w:rsidRDefault="00E45AFA" w:rsidP="00D6762B">
      <w:pPr>
        <w:pStyle w:val="a3"/>
        <w:rPr>
          <w:sz w:val="24"/>
          <w:szCs w:val="24"/>
        </w:rPr>
      </w:pPr>
    </w:p>
    <w:p w:rsidR="00D6762B" w:rsidRDefault="00D6762B" w:rsidP="00D6762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 О Г О В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№ ____</w:t>
      </w:r>
    </w:p>
    <w:p w:rsidR="00D6762B" w:rsidRDefault="00D6762B" w:rsidP="00D676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оказание услуг</w:t>
      </w:r>
    </w:p>
    <w:p w:rsidR="00D6762B" w:rsidRDefault="00D6762B" w:rsidP="00D6762B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Красноярск                                                                          "___"____________20</w:t>
      </w:r>
      <w:r w:rsidR="00CC28D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D6762B" w:rsidRDefault="00D6762B" w:rsidP="00091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«Красноярский государственный аграрный университет» (ФГБОУ </w:t>
      </w:r>
      <w:proofErr w:type="gramStart"/>
      <w:r>
        <w:rPr>
          <w:rFonts w:ascii="Times New Roman" w:hAnsi="Times New Roman"/>
          <w:b/>
          <w:sz w:val="24"/>
          <w:szCs w:val="24"/>
        </w:rPr>
        <w:t>ВО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Красноярский ГАУ)</w:t>
      </w:r>
      <w:r>
        <w:rPr>
          <w:rFonts w:ascii="Times New Roman" w:hAnsi="Times New Roman"/>
          <w:sz w:val="24"/>
          <w:szCs w:val="24"/>
        </w:rPr>
        <w:t xml:space="preserve"> именуемое в дальнейшем</w:t>
      </w:r>
      <w:r>
        <w:rPr>
          <w:rFonts w:ascii="Times New Roman" w:hAnsi="Times New Roman"/>
          <w:b/>
          <w:sz w:val="24"/>
          <w:szCs w:val="24"/>
        </w:rPr>
        <w:t xml:space="preserve"> «Исполнитель»,</w:t>
      </w:r>
      <w:r>
        <w:rPr>
          <w:rFonts w:ascii="Times New Roman" w:hAnsi="Times New Roman"/>
          <w:sz w:val="24"/>
          <w:szCs w:val="24"/>
        </w:rPr>
        <w:t xml:space="preserve"> в лице проректора по науке </w:t>
      </w:r>
      <w:proofErr w:type="spellStart"/>
      <w:r w:rsidR="009049F6" w:rsidRPr="009049F6">
        <w:rPr>
          <w:rFonts w:ascii="Times New Roman" w:hAnsi="Times New Roman"/>
          <w:sz w:val="24"/>
          <w:szCs w:val="24"/>
        </w:rPr>
        <w:t>Коломейцева</w:t>
      </w:r>
      <w:proofErr w:type="spellEnd"/>
      <w:r w:rsidR="009049F6" w:rsidRPr="009049F6">
        <w:rPr>
          <w:rFonts w:ascii="Times New Roman" w:hAnsi="Times New Roman"/>
          <w:sz w:val="24"/>
          <w:szCs w:val="24"/>
        </w:rPr>
        <w:t xml:space="preserve"> Александра Владимировича, действующего на основании доверенности № </w:t>
      </w:r>
      <w:r w:rsidR="003A642C">
        <w:rPr>
          <w:rFonts w:ascii="Times New Roman" w:hAnsi="Times New Roman"/>
          <w:sz w:val="24"/>
          <w:szCs w:val="24"/>
        </w:rPr>
        <w:t>4</w:t>
      </w:r>
      <w:r w:rsidR="009049F6" w:rsidRPr="009049F6">
        <w:rPr>
          <w:rFonts w:ascii="Times New Roman" w:hAnsi="Times New Roman"/>
          <w:sz w:val="24"/>
          <w:szCs w:val="24"/>
        </w:rPr>
        <w:t xml:space="preserve"> от «</w:t>
      </w:r>
      <w:r w:rsidR="00161B47">
        <w:rPr>
          <w:rFonts w:ascii="Times New Roman" w:hAnsi="Times New Roman"/>
          <w:sz w:val="24"/>
          <w:szCs w:val="24"/>
        </w:rPr>
        <w:t>12</w:t>
      </w:r>
      <w:r w:rsidR="009049F6" w:rsidRPr="009049F6">
        <w:rPr>
          <w:rFonts w:ascii="Times New Roman" w:hAnsi="Times New Roman"/>
          <w:sz w:val="24"/>
          <w:szCs w:val="24"/>
        </w:rPr>
        <w:t xml:space="preserve">» </w:t>
      </w:r>
      <w:r w:rsidR="003A642C">
        <w:rPr>
          <w:rFonts w:ascii="Times New Roman" w:hAnsi="Times New Roman"/>
          <w:sz w:val="24"/>
          <w:szCs w:val="24"/>
        </w:rPr>
        <w:t>января</w:t>
      </w:r>
      <w:r w:rsidR="009049F6" w:rsidRPr="009049F6">
        <w:rPr>
          <w:rFonts w:ascii="Times New Roman" w:hAnsi="Times New Roman"/>
          <w:sz w:val="24"/>
          <w:szCs w:val="24"/>
        </w:rPr>
        <w:t xml:space="preserve"> 202</w:t>
      </w:r>
      <w:r w:rsidR="00161B47">
        <w:rPr>
          <w:rFonts w:ascii="Times New Roman" w:hAnsi="Times New Roman"/>
          <w:sz w:val="24"/>
          <w:szCs w:val="24"/>
        </w:rPr>
        <w:t>6</w:t>
      </w:r>
      <w:r w:rsidR="00B36741">
        <w:rPr>
          <w:rFonts w:ascii="Times New Roman" w:hAnsi="Times New Roman"/>
          <w:sz w:val="24"/>
          <w:szCs w:val="24"/>
        </w:rPr>
        <w:t xml:space="preserve"> </w:t>
      </w:r>
      <w:r w:rsidR="009049F6" w:rsidRPr="009049F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с одной стороны, </w:t>
      </w:r>
      <w:r w:rsidRPr="003F43DC">
        <w:rPr>
          <w:rFonts w:ascii="Times New Roman" w:hAnsi="Times New Roman"/>
          <w:sz w:val="24"/>
          <w:szCs w:val="24"/>
          <w:highlight w:val="yellow"/>
        </w:rPr>
        <w:t>и</w:t>
      </w:r>
      <w:r w:rsidRPr="003F43DC">
        <w:rPr>
          <w:rFonts w:ascii="Times New Roman" w:hAnsi="Times New Roman"/>
          <w:b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</w:t>
      </w:r>
      <w:r w:rsidRPr="003F43DC">
        <w:rPr>
          <w:rFonts w:ascii="Times New Roman" w:hAnsi="Times New Roman"/>
          <w:sz w:val="24"/>
          <w:szCs w:val="24"/>
          <w:highlight w:val="yellow"/>
        </w:rPr>
        <w:t>, именуемое в дальнейшем «</w:t>
      </w:r>
      <w:r w:rsidRPr="003F43DC">
        <w:rPr>
          <w:rFonts w:ascii="Times New Roman" w:hAnsi="Times New Roman"/>
          <w:b/>
          <w:sz w:val="24"/>
          <w:szCs w:val="24"/>
          <w:highlight w:val="yellow"/>
        </w:rPr>
        <w:t>Заказчик</w:t>
      </w:r>
      <w:r w:rsidRPr="003F43DC">
        <w:rPr>
          <w:rFonts w:ascii="Times New Roman" w:hAnsi="Times New Roman"/>
          <w:sz w:val="24"/>
          <w:szCs w:val="24"/>
          <w:highlight w:val="yellow"/>
        </w:rPr>
        <w:t>», в лице ______________________________________________________, действующего на основании _________________________________ с</w:t>
      </w:r>
      <w:r>
        <w:rPr>
          <w:rFonts w:ascii="Times New Roman" w:hAnsi="Times New Roman"/>
          <w:sz w:val="24"/>
          <w:szCs w:val="24"/>
        </w:rPr>
        <w:t xml:space="preserve"> другой стороны, заключили настоящий Договор о нижеследующем:</w:t>
      </w:r>
    </w:p>
    <w:p w:rsidR="00E45AFA" w:rsidRDefault="00E45AFA" w:rsidP="00D676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Default="00D6762B" w:rsidP="00D676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E45AFA" w:rsidRDefault="00E45AFA" w:rsidP="00D6762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D6762B" w:rsidRDefault="00D6762B" w:rsidP="00D6762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b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поручает, а </w:t>
      </w:r>
      <w:r>
        <w:rPr>
          <w:rFonts w:ascii="Times New Roman" w:hAnsi="Times New Roman"/>
          <w:b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 xml:space="preserve"> принимает на себя обязательство по проведению физико-химических исследований и показателей безопасности образцов заказчика.</w:t>
      </w:r>
    </w:p>
    <w:p w:rsidR="00D6762B" w:rsidRDefault="00D6762B" w:rsidP="00D6762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НИИЦ проводит работы в рамках научных исследований.</w:t>
      </w:r>
    </w:p>
    <w:p w:rsidR="00D6762B" w:rsidRDefault="00D6762B" w:rsidP="00D6762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D6762B" w:rsidRDefault="00D6762B" w:rsidP="00D6762B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СТОИМОСТЬ РАБОТ И ПОРЯДОК РАСЧЕТА</w:t>
      </w:r>
    </w:p>
    <w:p w:rsidR="00E45AFA" w:rsidRDefault="00E45AFA" w:rsidP="00D6762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161B47" w:rsidRPr="00161B47" w:rsidRDefault="00161B47" w:rsidP="00D6762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161B47">
        <w:rPr>
          <w:rFonts w:ascii="Times New Roman" w:hAnsi="Times New Roman"/>
          <w:sz w:val="24"/>
          <w:szCs w:val="24"/>
        </w:rPr>
        <w:t xml:space="preserve">Стоимость работ (услуг) определяется на основании норм расценок на проведение научно-исследовательских работ в НИИЦ ФГБОУ </w:t>
      </w:r>
      <w:proofErr w:type="gramStart"/>
      <w:r w:rsidRPr="00161B47">
        <w:rPr>
          <w:rFonts w:ascii="Times New Roman" w:hAnsi="Times New Roman"/>
          <w:sz w:val="24"/>
          <w:szCs w:val="24"/>
        </w:rPr>
        <w:t>ВО</w:t>
      </w:r>
      <w:proofErr w:type="gramEnd"/>
      <w:r w:rsidRPr="00161B47">
        <w:rPr>
          <w:rFonts w:ascii="Times New Roman" w:hAnsi="Times New Roman"/>
          <w:sz w:val="24"/>
          <w:szCs w:val="24"/>
        </w:rPr>
        <w:t xml:space="preserve"> Красноярский ГАУ (Приложение №1, являющееся неотъемлемой частью Договора), действующих на дату заключения Договора и составляет 50 000 (пятьдесят тысяч) рублей 00 копеек.</w:t>
      </w:r>
    </w:p>
    <w:p w:rsidR="00D6762B" w:rsidRDefault="00D6762B" w:rsidP="00D6762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Оплата выполняемых по настоящему договору работ (услуг)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производится в виде наличного или безналичного расчета на расчетный счет Исполнителя в следующем порядке: оплата работ производится по факту выполненных работ в размере 100% от цены выполненной работы в течение </w:t>
      </w:r>
      <w:r w:rsidR="00161B47">
        <w:rPr>
          <w:rFonts w:ascii="Times New Roman" w:hAnsi="Times New Roman"/>
          <w:sz w:val="24"/>
          <w:szCs w:val="24"/>
        </w:rPr>
        <w:t xml:space="preserve">(15) </w:t>
      </w:r>
      <w:r>
        <w:rPr>
          <w:rFonts w:ascii="Times New Roman" w:hAnsi="Times New Roman"/>
          <w:sz w:val="24"/>
          <w:szCs w:val="24"/>
        </w:rPr>
        <w:t>пятнадцати календарных дней на основании Акта сдачи-приемки выполненных работ.</w:t>
      </w:r>
    </w:p>
    <w:p w:rsidR="00D6762B" w:rsidRDefault="00D6762B" w:rsidP="00D6762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По согласованию сторон договорная цена на научно-техническую продукцию, указанная в п.2.1. настоящего Договора, может быть изменена путем подписания дополнительных соглашений обеими сторонами.</w:t>
      </w:r>
    </w:p>
    <w:p w:rsidR="00D6762B" w:rsidRDefault="00D6762B" w:rsidP="00D6762B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</w:p>
    <w:p w:rsidR="00D6762B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СДАЧИ И ПРИЕМКИ РАБОТ</w:t>
      </w:r>
    </w:p>
    <w:p w:rsidR="00E45AFA" w:rsidRDefault="00E45AFA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Передача оформленной в установленном порядке документации, в том числе по отдельным этапам работ, осуществляется по Акту сдачи-приемки работ. </w:t>
      </w: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278D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в течение 5 рабочих дней со дня  получения Акта сдачи-приемки и отчетных документов обязан направить </w:t>
      </w:r>
      <w:r>
        <w:rPr>
          <w:rFonts w:ascii="Times New Roman" w:hAnsi="Times New Roman"/>
          <w:b/>
          <w:sz w:val="24"/>
          <w:szCs w:val="24"/>
        </w:rPr>
        <w:t>Исполнителю</w:t>
      </w:r>
      <w:r>
        <w:rPr>
          <w:rFonts w:ascii="Times New Roman" w:hAnsi="Times New Roman"/>
          <w:sz w:val="24"/>
          <w:szCs w:val="24"/>
        </w:rPr>
        <w:t xml:space="preserve"> подписанный Акт сдачи-приемки выполненных работ или мотивированный отказ от приемки работ.</w:t>
      </w: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278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В случае мотивированного отказа </w:t>
      </w:r>
      <w:r>
        <w:rPr>
          <w:rFonts w:ascii="Times New Roman" w:hAnsi="Times New Roman"/>
          <w:b/>
          <w:sz w:val="24"/>
          <w:szCs w:val="24"/>
        </w:rPr>
        <w:t xml:space="preserve">Заказчика </w:t>
      </w:r>
      <w:r>
        <w:rPr>
          <w:rFonts w:ascii="Times New Roman" w:hAnsi="Times New Roman"/>
          <w:sz w:val="24"/>
          <w:szCs w:val="24"/>
        </w:rPr>
        <w:t>сторонами составляется двусторонний акт с перечнем необходимых доработок и сроков их выполнения.</w:t>
      </w: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278D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В случае немотивированного отказа Заказчика от подписания Акта сдачи-приемки работ или </w:t>
      </w:r>
      <w:proofErr w:type="spellStart"/>
      <w:r>
        <w:rPr>
          <w:rFonts w:ascii="Times New Roman" w:hAnsi="Times New Roman"/>
          <w:sz w:val="24"/>
          <w:szCs w:val="24"/>
        </w:rPr>
        <w:t>непоступления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в установленный в п. 3.3. настоящего договора срок подписанного Акта сдачи-приемки работ, работы считаются принятыми Заказчиком без нареканий. </w:t>
      </w: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9278D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Если в процессе выполнения работы выясняется неизбежность получения отрицательного результата или нецелесообразность дальнейшего проведения работы, </w:t>
      </w:r>
      <w:r>
        <w:rPr>
          <w:rFonts w:ascii="Times New Roman" w:hAnsi="Times New Roman"/>
          <w:b/>
          <w:sz w:val="24"/>
          <w:szCs w:val="24"/>
        </w:rPr>
        <w:t>Исполнитель</w:t>
      </w:r>
      <w:r>
        <w:rPr>
          <w:rFonts w:ascii="Times New Roman" w:hAnsi="Times New Roman"/>
          <w:sz w:val="24"/>
          <w:szCs w:val="24"/>
        </w:rPr>
        <w:t xml:space="preserve"> обязан приостановить ее и в 10-дневный срок поставить об этом в известность</w:t>
      </w:r>
      <w:r>
        <w:rPr>
          <w:rFonts w:ascii="Times New Roman" w:hAnsi="Times New Roman"/>
          <w:b/>
          <w:sz w:val="24"/>
          <w:szCs w:val="24"/>
        </w:rPr>
        <w:t xml:space="preserve"> Заказчика.</w:t>
      </w: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случае стороны обязаны в 10-дневный срок рассмотреть вопрос о целесообразности продолжения работ по </w:t>
      </w:r>
      <w:proofErr w:type="gramStart"/>
      <w:r>
        <w:rPr>
          <w:rFonts w:ascii="Times New Roman" w:hAnsi="Times New Roman"/>
          <w:sz w:val="24"/>
          <w:szCs w:val="24"/>
        </w:rPr>
        <w:t>Договору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bCs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</w:rPr>
        <w:t xml:space="preserve">обязан возместить фактически понесенные для выполнения работ затраты </w:t>
      </w:r>
      <w:r>
        <w:rPr>
          <w:rFonts w:ascii="Times New Roman" w:hAnsi="Times New Roman"/>
          <w:b/>
          <w:bCs/>
          <w:sz w:val="24"/>
          <w:szCs w:val="24"/>
        </w:rPr>
        <w:t>Исполнителя.</w:t>
      </w: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762B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ПРАВА И ОБЯЗАННОСТИ СТОРОН</w:t>
      </w:r>
    </w:p>
    <w:p w:rsidR="00E45AFA" w:rsidRDefault="00E45AFA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обязан:</w:t>
      </w: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Оказать Услуги надлежащего качества.</w:t>
      </w: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4.1.2.Окзать Услуги в полном объеме.</w:t>
      </w: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4.1.3.Уведомить Заказчика и до получения от него указаний приостановить оказание услуг в случае, если несоблюдение указаний Заказчика и иные обстоятельства, зависящие от Заказчика, могут снизить качество оказываемых Услуг или повлечь за собой невозможность их оказания в срок.</w:t>
      </w: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выполнить работы в соответствии с утвержденным с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техническим заданием и передать </w:t>
      </w:r>
      <w:r>
        <w:rPr>
          <w:rFonts w:ascii="Times New Roman" w:hAnsi="Times New Roman" w:cs="Times New Roman"/>
          <w:b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их результаты.</w:t>
      </w: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незамедлительно информировать </w:t>
      </w:r>
      <w:r>
        <w:rPr>
          <w:rFonts w:ascii="Times New Roman" w:hAnsi="Times New Roman" w:cs="Times New Roman"/>
          <w:b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об обнаруженной невозможности получить ожидаемые результаты или о нецелесообразности продолжения работы;</w:t>
      </w: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 гарантировать </w:t>
      </w:r>
      <w:r>
        <w:rPr>
          <w:rFonts w:ascii="Times New Roman" w:hAnsi="Times New Roman" w:cs="Times New Roman"/>
          <w:b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передачу полученных по Договору результатов, не нарушающих исключительных прав других лиц.</w:t>
      </w: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передать </w:t>
      </w:r>
      <w:r>
        <w:rPr>
          <w:rFonts w:ascii="Times New Roman" w:hAnsi="Times New Roman" w:cs="Times New Roman"/>
          <w:b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исходную информацию, документы, образцы, предметы, и иные исходные данные.</w:t>
      </w: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при завершении работы (отдельного этапа работ) принять выполненные </w:t>
      </w:r>
      <w:r>
        <w:rPr>
          <w:rFonts w:ascii="Times New Roman" w:hAnsi="Times New Roman" w:cs="Times New Roman"/>
          <w:b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работы в виде акта приемки-сдачи выполненных работ в течение 5 рабочих дней со дня получения акта и оплатить в размере и сроки, установленные настоящим Договором.</w:t>
      </w:r>
    </w:p>
    <w:p w:rsidR="00D6762B" w:rsidRDefault="00D6762B" w:rsidP="00D6762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278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</w:rPr>
        <w:t>ВПРАВЕ:</w:t>
      </w:r>
    </w:p>
    <w:p w:rsidR="00D6762B" w:rsidRDefault="00D6762B" w:rsidP="00D6762B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278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.1. Требовать от Исполнителя надлежащего исполнения обязательств, принятых последним на себя согласно условиям настоящего договора.</w:t>
      </w:r>
    </w:p>
    <w:p w:rsidR="00D6762B" w:rsidRDefault="00D6762B" w:rsidP="00D6762B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278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.2.Отказаться от исполнения договора в любое время до  подписания акта, уплатив </w:t>
      </w:r>
      <w:proofErr w:type="gramStart"/>
      <w:r>
        <w:rPr>
          <w:rFonts w:ascii="Times New Roman" w:hAnsi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/>
          <w:sz w:val="24"/>
          <w:szCs w:val="24"/>
        </w:rPr>
        <w:t xml:space="preserve"> часть установленной стоимости пропорционально части оказанных услуг, выполненных до получения извещения об отказе Заказчика от выполнения договора Исполнителем.</w:t>
      </w:r>
    </w:p>
    <w:p w:rsidR="00D6762B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5.ОТВЕТСТВЕННОСТЬ СТОРОН</w:t>
      </w:r>
    </w:p>
    <w:p w:rsidR="00D6762B" w:rsidRDefault="00D6762B" w:rsidP="00D6762B">
      <w:pPr>
        <w:pStyle w:val="ConsNormal"/>
        <w:ind w:firstLine="60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в соответствии с действующим законодательством РФ.</w:t>
      </w:r>
    </w:p>
    <w:p w:rsidR="00D6762B" w:rsidRDefault="00D6762B" w:rsidP="00D6762B">
      <w:pPr>
        <w:pStyle w:val="ConsNormal"/>
        <w:ind w:firstLine="60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E45AFA" w:rsidRDefault="00E45AFA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Default="00D6762B" w:rsidP="00D676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ОСОБЫЕ УСЛОВИЯ</w:t>
      </w:r>
    </w:p>
    <w:p w:rsidR="00E45AFA" w:rsidRDefault="00E45AFA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762B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Исполнитель обязан выполнить порученные ему Заказчиком работы качественно в срок, в соответствии с требованиями нормативной документации  и выдать их Заказчику в установленной форме и в согласованные сроки.</w:t>
      </w:r>
    </w:p>
    <w:p w:rsidR="00D6762B" w:rsidRDefault="00D6762B" w:rsidP="00D6762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Заказчик обязан создать Исполнителю необходимые условия для выполнения порученной работы, своевременно принять и оплатить качественно выполненную работу.</w:t>
      </w:r>
    </w:p>
    <w:p w:rsidR="00D6762B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ОБСТОЯТЕЛЬСТВА НЕПРЕОДОЛИМОЙ СИЛЫ</w:t>
      </w:r>
    </w:p>
    <w:p w:rsidR="00E45AFA" w:rsidRDefault="00E45AFA" w:rsidP="00D6762B">
      <w:pPr>
        <w:pStyle w:val="a5"/>
        <w:spacing w:after="0"/>
        <w:ind w:firstLine="573"/>
        <w:jc w:val="both"/>
        <w:rPr>
          <w:sz w:val="24"/>
          <w:szCs w:val="24"/>
        </w:rPr>
      </w:pPr>
    </w:p>
    <w:p w:rsidR="00D6762B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Стороны освобождаются от ответственности за частичное или полное неисполнение своих обязательств по настоящему договору, обусловленных обстоятельствами, возникшими помимо воли и желания сторон и которые нельзя предвидеть или </w:t>
      </w:r>
      <w:proofErr w:type="gramStart"/>
      <w:r>
        <w:rPr>
          <w:sz w:val="24"/>
          <w:szCs w:val="24"/>
        </w:rPr>
        <w:t>избежать</w:t>
      </w:r>
      <w:proofErr w:type="gramEnd"/>
      <w:r>
        <w:rPr>
          <w:sz w:val="24"/>
          <w:szCs w:val="24"/>
        </w:rPr>
        <w:t xml:space="preserve"> (чрезвычайные обстоятельства непреодолимой силы).</w:t>
      </w:r>
    </w:p>
    <w:p w:rsidR="00D6762B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proofErr w:type="gramStart"/>
      <w:r>
        <w:rPr>
          <w:sz w:val="24"/>
          <w:szCs w:val="24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дней с момента возникновения таких обстоятельств с подтверждением факта их действия актами компетентных органов,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  <w:proofErr w:type="gramEnd"/>
    </w:p>
    <w:p w:rsidR="00D6762B" w:rsidRDefault="00D6762B" w:rsidP="00D6762B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Default="00D6762B" w:rsidP="00D6762B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КОНФИДЕНЦИАЛЬНОСТЬ</w:t>
      </w:r>
    </w:p>
    <w:p w:rsidR="00E45AFA" w:rsidRDefault="00E45AFA" w:rsidP="00D6762B">
      <w:pPr>
        <w:pStyle w:val="a5"/>
        <w:spacing w:after="0"/>
        <w:ind w:firstLine="570"/>
        <w:jc w:val="both"/>
        <w:rPr>
          <w:sz w:val="24"/>
          <w:szCs w:val="24"/>
        </w:rPr>
      </w:pPr>
    </w:p>
    <w:p w:rsidR="00D6762B" w:rsidRDefault="00D6762B" w:rsidP="00D6762B">
      <w:pPr>
        <w:pStyle w:val="a5"/>
        <w:spacing w:after="0"/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8.1.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E45AFA" w:rsidRDefault="00E45AFA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9.РАЗРЕШЕНИЕ СПОРОВ</w:t>
      </w:r>
    </w:p>
    <w:p w:rsidR="00E45AFA" w:rsidRDefault="00E45AFA" w:rsidP="00D6762B">
      <w:pPr>
        <w:pStyle w:val="a5"/>
        <w:spacing w:after="0"/>
        <w:ind w:firstLine="573"/>
        <w:jc w:val="both"/>
        <w:rPr>
          <w:sz w:val="24"/>
          <w:szCs w:val="24"/>
        </w:rPr>
      </w:pPr>
    </w:p>
    <w:p w:rsidR="00D6762B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9.1.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законодательства.</w:t>
      </w:r>
    </w:p>
    <w:p w:rsidR="00D6762B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9.2. При невозможности разрешения спора путем переговоров, он разрешается в судебном порядке в Арбитражном суде Красноярского края, с обязательным соблюдением процедуры досудебного претензионного порядка урегулирования споров.</w:t>
      </w:r>
    </w:p>
    <w:p w:rsidR="00D6762B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СРОК ДЕЙСТВИЯ ДОГОВОРА</w:t>
      </w:r>
    </w:p>
    <w:p w:rsidR="00D6762B" w:rsidRPr="008A7B1E" w:rsidRDefault="00D6762B" w:rsidP="00161B47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278D6">
        <w:rPr>
          <w:rFonts w:ascii="Times New Roman" w:hAnsi="Times New Roman"/>
          <w:sz w:val="24"/>
          <w:szCs w:val="24"/>
        </w:rPr>
        <w:t>10.1.</w:t>
      </w:r>
      <w:r>
        <w:rPr>
          <w:rFonts w:ascii="Times New Roman" w:hAnsi="Times New Roman"/>
          <w:sz w:val="24"/>
          <w:szCs w:val="24"/>
        </w:rPr>
        <w:t xml:space="preserve"> </w:t>
      </w:r>
      <w:r w:rsidR="00161B47" w:rsidRPr="00A11E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Договор вступает в силу с момента подписания </w:t>
      </w:r>
      <w:r w:rsidR="008A7B1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Сторонами </w:t>
      </w:r>
      <w:r w:rsidR="00161B47" w:rsidRPr="00A11E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 </w:t>
      </w:r>
      <w:r w:rsidR="008A7B1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действует до </w:t>
      </w:r>
      <w:r w:rsidR="00161B47" w:rsidRPr="00A11E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«31» декабря 202</w:t>
      </w:r>
      <w:r w:rsidR="006B18F3">
        <w:rPr>
          <w:rFonts w:ascii="Times New Roman" w:eastAsia="Times New Roman" w:hAnsi="Times New Roman" w:cs="Times New Roman"/>
          <w:sz w:val="24"/>
          <w:szCs w:val="24"/>
          <w:highlight w:val="yellow"/>
        </w:rPr>
        <w:t>7</w:t>
      </w:r>
      <w:r w:rsidR="00E45AF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161B47" w:rsidRPr="00A11E8C">
        <w:rPr>
          <w:rFonts w:ascii="Times New Roman" w:eastAsia="Times New Roman" w:hAnsi="Times New Roman" w:cs="Times New Roman"/>
          <w:sz w:val="24"/>
          <w:szCs w:val="24"/>
          <w:highlight w:val="yellow"/>
        </w:rPr>
        <w:t>года, а в части расчетов - до полного исполнения обязательств.</w:t>
      </w:r>
    </w:p>
    <w:p w:rsidR="00161B47" w:rsidRDefault="008A7B1E" w:rsidP="00161B47">
      <w:pPr>
        <w:spacing w:after="0" w:line="240" w:lineRule="auto"/>
        <w:ind w:firstLine="570"/>
        <w:jc w:val="both"/>
        <w:rPr>
          <w:rFonts w:ascii="Times New Roman" w:hAnsi="Times New Roman"/>
          <w:b/>
          <w:sz w:val="24"/>
          <w:szCs w:val="24"/>
        </w:rPr>
      </w:pPr>
      <w:r w:rsidRPr="008A7B1E">
        <w:rPr>
          <w:rFonts w:ascii="Times New Roman" w:eastAsia="Times New Roman" w:hAnsi="Times New Roman" w:cs="Times New Roman"/>
          <w:sz w:val="24"/>
          <w:szCs w:val="24"/>
          <w:highlight w:val="yellow"/>
        </w:rPr>
        <w:t>10.2. Если до окончания срока действия настоящего Договора, установленного п.10.1 Договора, ни одна из Сторон не заявит о своем намерении его расторгнуть, действие настоящего Договора продлевается на тех же условиях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Pr="008A7B1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на тот же срок. Количество пролонгаций не ограничено. </w:t>
      </w:r>
    </w:p>
    <w:p w:rsidR="00E45AFA" w:rsidRDefault="00E45AFA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ДОПОЛНИТЕЛЬНЫЕ УСЛОВИЯ И ЗАКЛЮЧИТЕЛЬНЫЕ ПОЛОЖЕНИЯ</w:t>
      </w:r>
    </w:p>
    <w:p w:rsidR="00E45AFA" w:rsidRDefault="00E45AFA" w:rsidP="00D6762B">
      <w:pPr>
        <w:pStyle w:val="a5"/>
        <w:spacing w:after="0"/>
        <w:ind w:firstLine="573"/>
        <w:jc w:val="both"/>
        <w:rPr>
          <w:sz w:val="24"/>
          <w:szCs w:val="24"/>
        </w:rPr>
      </w:pPr>
    </w:p>
    <w:p w:rsidR="00D6762B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11.1.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D6762B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11.2. Досрочное расторжение Договора может иметь место по соглашению сторон либо по основаниям, предусмотренным гражданским кодексом Российской Федерации, с возмещением понесенных убытков.</w:t>
      </w:r>
    </w:p>
    <w:p w:rsidR="00D6762B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>
        <w:rPr>
          <w:sz w:val="24"/>
          <w:szCs w:val="24"/>
        </w:rPr>
        <w:t>11.3. Сторона решившая расторгнуть Договор, должна направить письменное уведомление о намерении расторгнуть настоящий Договор другой стороне не позднее, чем за 10 дней до предполагаемого дня расторжения Договора.</w:t>
      </w: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11.4. Все уведомления и сообщения должны направляться в письменной форме.</w:t>
      </w: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11.5. В случае изменения у </w:t>
      </w:r>
      <w:proofErr w:type="gramStart"/>
      <w:r>
        <w:rPr>
          <w:rFonts w:ascii="Times New Roman" w:hAnsi="Times New Roman"/>
          <w:sz w:val="24"/>
          <w:szCs w:val="24"/>
        </w:rPr>
        <w:t>какой-либо</w:t>
      </w:r>
      <w:proofErr w:type="gramEnd"/>
      <w:r>
        <w:rPr>
          <w:rFonts w:ascii="Times New Roman" w:hAnsi="Times New Roman"/>
          <w:sz w:val="24"/>
          <w:szCs w:val="24"/>
        </w:rPr>
        <w:t xml:space="preserve"> из Сторон местонахождения, названия, банковских реквизитов и прочего, она обязана в течение 7 (семи) календарных дней известить об этом другую сторону.</w:t>
      </w: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11.6. Во всем остальном, что не предусмотрено настоящим Договором, стороны руководствуются действующим законодательством.</w:t>
      </w:r>
    </w:p>
    <w:p w:rsidR="00D6762B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11.7. Договор составлен в двух экземплярах, имеющих одинаковую юридическую силу, из которых один находится у </w:t>
      </w:r>
      <w:r>
        <w:rPr>
          <w:rFonts w:ascii="Times New Roman" w:hAnsi="Times New Roman"/>
          <w:b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, другой - у </w:t>
      </w:r>
      <w:r>
        <w:rPr>
          <w:rFonts w:ascii="Times New Roman" w:hAnsi="Times New Roman"/>
          <w:b/>
          <w:sz w:val="24"/>
          <w:szCs w:val="24"/>
        </w:rPr>
        <w:t>Исполнителя</w:t>
      </w:r>
      <w:r>
        <w:rPr>
          <w:rFonts w:ascii="Times New Roman" w:hAnsi="Times New Roman"/>
          <w:sz w:val="24"/>
          <w:szCs w:val="24"/>
        </w:rPr>
        <w:t>.</w:t>
      </w:r>
    </w:p>
    <w:p w:rsidR="00E45AFA" w:rsidRDefault="00E45AFA" w:rsidP="00D6762B">
      <w:pPr>
        <w:spacing w:line="24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Default="00D6762B" w:rsidP="00D6762B">
      <w:pPr>
        <w:spacing w:line="24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АДРЕСА И ПЛАТЕЖНЫЕ РЕКВИЗИТЫ СТОРОН</w:t>
      </w:r>
    </w:p>
    <w:tbl>
      <w:tblPr>
        <w:tblW w:w="0" w:type="auto"/>
        <w:tblLook w:val="01E0"/>
      </w:tblPr>
      <w:tblGrid>
        <w:gridCol w:w="4776"/>
        <w:gridCol w:w="10"/>
        <w:gridCol w:w="4785"/>
      </w:tblGrid>
      <w:tr w:rsidR="00E45AFA" w:rsidTr="008A7B1E">
        <w:trPr>
          <w:trHeight w:val="2904"/>
        </w:trPr>
        <w:tc>
          <w:tcPr>
            <w:tcW w:w="4776" w:type="dxa"/>
          </w:tcPr>
          <w:p w:rsidR="00E45AFA" w:rsidRDefault="00E45AFA" w:rsidP="008A7B1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43DC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ЗАКАЗЧИК:</w:t>
            </w:r>
          </w:p>
          <w:p w:rsidR="00E45AFA" w:rsidRDefault="00E45AFA" w:rsidP="008A7B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5" w:type="dxa"/>
            <w:gridSpan w:val="2"/>
          </w:tcPr>
          <w:p w:rsidR="00E45AFA" w:rsidRDefault="00E45AFA" w:rsidP="008A7B1E">
            <w:pPr>
              <w:spacing w:line="240" w:lineRule="auto"/>
              <w:ind w:left="46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ИСПОЛНИТЕЛЬ: </w:t>
            </w:r>
          </w:p>
          <w:p w:rsidR="00E45AFA" w:rsidRDefault="00E45AFA" w:rsidP="00EE3AB9">
            <w:pPr>
              <w:spacing w:line="240" w:lineRule="auto"/>
              <w:ind w:left="4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Красноярский ГАУ</w:t>
            </w:r>
          </w:p>
          <w:p w:rsidR="00EE3AB9" w:rsidRDefault="00EE3AB9" w:rsidP="00EE3AB9">
            <w:pPr>
              <w:spacing w:after="0" w:line="240" w:lineRule="auto"/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B9">
              <w:rPr>
                <w:rFonts w:ascii="Times New Roman" w:hAnsi="Times New Roman"/>
                <w:sz w:val="24"/>
                <w:szCs w:val="24"/>
              </w:rPr>
              <w:t xml:space="preserve">Юридический и почтовый адрес: 660049, г. Красноярск, пр. Мира, 90, т./ф.: 8(391) 227-36-09 </w:t>
            </w:r>
          </w:p>
          <w:p w:rsidR="00EE3AB9" w:rsidRDefault="00EE3AB9" w:rsidP="00EE3AB9">
            <w:pPr>
              <w:spacing w:after="0" w:line="240" w:lineRule="auto"/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B9">
              <w:rPr>
                <w:rFonts w:ascii="Times New Roman" w:hAnsi="Times New Roman"/>
                <w:sz w:val="24"/>
                <w:szCs w:val="24"/>
              </w:rPr>
              <w:t xml:space="preserve">Банковские реквизиты: </w:t>
            </w:r>
          </w:p>
          <w:p w:rsidR="006B18F3" w:rsidRDefault="00EE3AB9" w:rsidP="00EE3AB9">
            <w:pPr>
              <w:spacing w:after="0" w:line="240" w:lineRule="auto"/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B9">
              <w:rPr>
                <w:rFonts w:ascii="Times New Roman" w:hAnsi="Times New Roman"/>
                <w:sz w:val="24"/>
                <w:szCs w:val="24"/>
              </w:rPr>
              <w:t xml:space="preserve">ИНН 2466000063 КПП 246601001 </w:t>
            </w:r>
          </w:p>
          <w:p w:rsidR="00EE3AB9" w:rsidRDefault="006B18F3" w:rsidP="00EE3AB9">
            <w:pPr>
              <w:spacing w:after="0" w:line="240" w:lineRule="auto"/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8F3">
              <w:rPr>
                <w:rFonts w:ascii="Times New Roman" w:hAnsi="Times New Roman"/>
                <w:sz w:val="24"/>
                <w:szCs w:val="24"/>
              </w:rPr>
              <w:t>ОКТМО</w:t>
            </w:r>
            <w:r w:rsidRPr="00EE3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8F3">
              <w:rPr>
                <w:rFonts w:ascii="Times New Roman" w:hAnsi="Times New Roman"/>
                <w:sz w:val="24"/>
                <w:szCs w:val="24"/>
              </w:rPr>
              <w:t xml:space="preserve">04701000001 </w:t>
            </w:r>
            <w:r w:rsidR="00EE3AB9" w:rsidRPr="00EE3AB9">
              <w:rPr>
                <w:rFonts w:ascii="Times New Roman" w:hAnsi="Times New Roman"/>
                <w:sz w:val="24"/>
                <w:szCs w:val="24"/>
              </w:rPr>
              <w:t xml:space="preserve">ОГРН 1022402651006 </w:t>
            </w:r>
          </w:p>
          <w:p w:rsidR="006B18F3" w:rsidRPr="006B18F3" w:rsidRDefault="006B18F3" w:rsidP="006B18F3">
            <w:pPr>
              <w:spacing w:after="0" w:line="240" w:lineRule="auto"/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8F3">
              <w:rPr>
                <w:rFonts w:ascii="Times New Roman" w:hAnsi="Times New Roman"/>
                <w:sz w:val="24"/>
                <w:szCs w:val="24"/>
              </w:rPr>
              <w:t xml:space="preserve">УФК по Новосибирской области (ФГБОУ </w:t>
            </w:r>
            <w:proofErr w:type="gramStart"/>
            <w:r w:rsidRPr="006B18F3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B18F3">
              <w:rPr>
                <w:rFonts w:ascii="Times New Roman" w:hAnsi="Times New Roman"/>
                <w:sz w:val="24"/>
                <w:szCs w:val="24"/>
              </w:rPr>
              <w:t xml:space="preserve"> Красноярский ГАУ л/с 20196Х39750)</w:t>
            </w:r>
          </w:p>
          <w:p w:rsidR="006B18F3" w:rsidRPr="006B18F3" w:rsidRDefault="006B18F3" w:rsidP="006B18F3">
            <w:pPr>
              <w:spacing w:after="0" w:line="240" w:lineRule="auto"/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8F3">
              <w:rPr>
                <w:rFonts w:ascii="Times New Roman" w:hAnsi="Times New Roman"/>
                <w:sz w:val="24"/>
                <w:szCs w:val="24"/>
              </w:rPr>
              <w:t>Казначейский счет (расчетный счет) 03214643000000015107</w:t>
            </w:r>
          </w:p>
          <w:p w:rsidR="006B18F3" w:rsidRPr="006B18F3" w:rsidRDefault="006B18F3" w:rsidP="006B18F3">
            <w:pPr>
              <w:spacing w:after="0" w:line="240" w:lineRule="auto"/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8F3">
              <w:rPr>
                <w:rFonts w:ascii="Times New Roman" w:hAnsi="Times New Roman"/>
                <w:sz w:val="24"/>
                <w:szCs w:val="24"/>
              </w:rPr>
              <w:t xml:space="preserve">Наименование банка: ОКЦ №1Сибирского ГУ Банка России//УФК по Новосибирской области, </w:t>
            </w:r>
            <w:proofErr w:type="gramStart"/>
            <w:r w:rsidRPr="006B18F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B18F3">
              <w:rPr>
                <w:rFonts w:ascii="Times New Roman" w:hAnsi="Times New Roman"/>
                <w:sz w:val="24"/>
                <w:szCs w:val="24"/>
              </w:rPr>
              <w:t>. Новосибирск</w:t>
            </w:r>
          </w:p>
          <w:p w:rsidR="006B18F3" w:rsidRPr="006B18F3" w:rsidRDefault="006B18F3" w:rsidP="006B18F3">
            <w:pPr>
              <w:spacing w:after="0" w:line="240" w:lineRule="auto"/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8F3">
              <w:rPr>
                <w:rFonts w:ascii="Times New Roman" w:hAnsi="Times New Roman"/>
                <w:sz w:val="24"/>
                <w:szCs w:val="24"/>
              </w:rPr>
              <w:t>Единый казначейский счет (</w:t>
            </w:r>
            <w:proofErr w:type="spellStart"/>
            <w:r w:rsidRPr="006B18F3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gramStart"/>
            <w:r w:rsidRPr="006B18F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B18F3">
              <w:rPr>
                <w:rFonts w:ascii="Times New Roman" w:hAnsi="Times New Roman"/>
                <w:sz w:val="24"/>
                <w:szCs w:val="24"/>
              </w:rPr>
              <w:t>чет</w:t>
            </w:r>
            <w:proofErr w:type="spellEnd"/>
            <w:r w:rsidRPr="006B18F3">
              <w:rPr>
                <w:rFonts w:ascii="Times New Roman" w:hAnsi="Times New Roman"/>
                <w:sz w:val="24"/>
                <w:szCs w:val="24"/>
              </w:rPr>
              <w:t>) 40102810445370000043</w:t>
            </w:r>
          </w:p>
          <w:p w:rsidR="006B18F3" w:rsidRDefault="006B18F3" w:rsidP="006B18F3">
            <w:pPr>
              <w:spacing w:after="0" w:line="240" w:lineRule="auto"/>
              <w:ind w:left="-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8F3">
              <w:rPr>
                <w:rFonts w:ascii="Times New Roman" w:hAnsi="Times New Roman"/>
                <w:sz w:val="24"/>
                <w:szCs w:val="24"/>
              </w:rPr>
              <w:t>БИК ТОФК 015004950</w:t>
            </w:r>
          </w:p>
          <w:p w:rsidR="00E45AFA" w:rsidRDefault="00EE3AB9" w:rsidP="006B18F3">
            <w:pPr>
              <w:spacing w:after="0" w:line="240" w:lineRule="auto"/>
              <w:ind w:left="-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3AB9">
              <w:rPr>
                <w:rFonts w:ascii="Times New Roman" w:hAnsi="Times New Roman"/>
                <w:sz w:val="24"/>
                <w:szCs w:val="24"/>
              </w:rPr>
              <w:t>Адрес электронной почты: 2270038@bk.ru контрактная служба</w:t>
            </w:r>
          </w:p>
        </w:tc>
      </w:tr>
      <w:tr w:rsidR="00E45AFA" w:rsidTr="008A7B1E">
        <w:tc>
          <w:tcPr>
            <w:tcW w:w="4786" w:type="dxa"/>
            <w:gridSpan w:val="2"/>
          </w:tcPr>
          <w:p w:rsidR="00E45AFA" w:rsidRPr="003F43DC" w:rsidRDefault="00E45AFA" w:rsidP="008A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</w:p>
          <w:p w:rsidR="00E45AFA" w:rsidRPr="003F43DC" w:rsidRDefault="00E45AFA" w:rsidP="008A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</w:p>
          <w:p w:rsidR="00E45AFA" w:rsidRPr="003F43DC" w:rsidRDefault="00E45AFA" w:rsidP="008A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</w:p>
          <w:p w:rsidR="00E45AFA" w:rsidRPr="003F43DC" w:rsidRDefault="00E45AFA" w:rsidP="008A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  <w:r w:rsidRPr="003F43DC">
              <w:rPr>
                <w:rFonts w:ascii="Times New Roman" w:eastAsia="SimSun" w:hAnsi="Times New Roman"/>
                <w:sz w:val="24"/>
                <w:szCs w:val="24"/>
                <w:highlight w:val="yellow"/>
              </w:rPr>
              <w:t>____________/</w:t>
            </w:r>
          </w:p>
          <w:p w:rsidR="00E45AFA" w:rsidRPr="003F43DC" w:rsidRDefault="00E45AFA" w:rsidP="008A7B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3F43DC">
              <w:rPr>
                <w:rFonts w:ascii="Times New Roman" w:hAnsi="Times New Roman"/>
                <w:sz w:val="24"/>
                <w:szCs w:val="24"/>
                <w:highlight w:val="yellow"/>
              </w:rPr>
              <w:t>М.П.</w:t>
            </w:r>
          </w:p>
          <w:p w:rsidR="00E45AFA" w:rsidRPr="003F43DC" w:rsidRDefault="00E45AFA" w:rsidP="008A7B1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F43DC">
              <w:rPr>
                <w:rFonts w:ascii="Times New Roman" w:hAnsi="Times New Roman"/>
                <w:sz w:val="24"/>
                <w:szCs w:val="24"/>
                <w:highlight w:val="yellow"/>
              </w:rPr>
              <w:t>«_____»____________20___ г.</w:t>
            </w:r>
          </w:p>
        </w:tc>
        <w:tc>
          <w:tcPr>
            <w:tcW w:w="4785" w:type="dxa"/>
          </w:tcPr>
          <w:p w:rsidR="00E45AFA" w:rsidRDefault="00E45AFA" w:rsidP="008A7B1E">
            <w:pPr>
              <w:spacing w:line="240" w:lineRule="auto"/>
              <w:ind w:firstLine="5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45AFA" w:rsidRDefault="00E45AFA" w:rsidP="008A7B1E">
            <w:pPr>
              <w:spacing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науке</w:t>
            </w:r>
          </w:p>
          <w:p w:rsidR="00E45AFA" w:rsidRDefault="00E45AFA" w:rsidP="008A7B1E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FD53E5">
              <w:rPr>
                <w:rFonts w:ascii="Times New Roman" w:hAnsi="Times New Roman" w:cs="Times New Roman"/>
              </w:rPr>
              <w:t xml:space="preserve"> А.В. </w:t>
            </w:r>
            <w:proofErr w:type="spellStart"/>
            <w:r w:rsidRPr="00FD53E5">
              <w:rPr>
                <w:rFonts w:ascii="Times New Roman" w:hAnsi="Times New Roman" w:cs="Times New Roman"/>
              </w:rPr>
              <w:t>Коломейцев</w:t>
            </w:r>
            <w:proofErr w:type="spellEnd"/>
          </w:p>
          <w:p w:rsidR="00E45AFA" w:rsidRDefault="00E45AFA" w:rsidP="008A7B1E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E45AFA" w:rsidRDefault="00E45AFA" w:rsidP="008A7B1E">
            <w:pPr>
              <w:spacing w:line="240" w:lineRule="auto"/>
              <w:ind w:firstLine="5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«_____»____________20___ г.</w:t>
            </w:r>
          </w:p>
        </w:tc>
      </w:tr>
    </w:tbl>
    <w:p w:rsidR="009278D6" w:rsidRPr="009278D6" w:rsidRDefault="009278D6" w:rsidP="00E45AFA">
      <w:pPr>
        <w:rPr>
          <w:rFonts w:ascii="Times New Roman" w:hAnsi="Times New Roman" w:cs="Times New Roman"/>
        </w:rPr>
      </w:pPr>
      <w:r>
        <w:br w:type="page"/>
      </w:r>
      <w:r w:rsidRPr="009278D6">
        <w:rPr>
          <w:rFonts w:ascii="Times New Roman" w:hAnsi="Times New Roman" w:cs="Times New Roman"/>
        </w:rPr>
        <w:lastRenderedPageBreak/>
        <w:t xml:space="preserve">Приложение №1 </w:t>
      </w:r>
    </w:p>
    <w:p w:rsidR="00C15A10" w:rsidRPr="009278D6" w:rsidRDefault="009278D6" w:rsidP="009278D6">
      <w:pPr>
        <w:spacing w:after="0" w:line="240" w:lineRule="auto"/>
        <w:ind w:left="6663"/>
        <w:rPr>
          <w:rFonts w:ascii="Times New Roman" w:hAnsi="Times New Roman" w:cs="Times New Roman"/>
        </w:rPr>
      </w:pPr>
      <w:r w:rsidRPr="009278D6">
        <w:rPr>
          <w:rFonts w:ascii="Times New Roman" w:hAnsi="Times New Roman" w:cs="Times New Roman"/>
        </w:rPr>
        <w:t>к договору №_________</w:t>
      </w:r>
    </w:p>
    <w:p w:rsidR="009278D6" w:rsidRDefault="009278D6" w:rsidP="009278D6">
      <w:pPr>
        <w:spacing w:after="0" w:line="240" w:lineRule="auto"/>
        <w:ind w:left="6663"/>
        <w:rPr>
          <w:rFonts w:ascii="Times New Roman" w:hAnsi="Times New Roman" w:cs="Times New Roman"/>
        </w:rPr>
      </w:pPr>
      <w:r w:rsidRPr="009278D6">
        <w:rPr>
          <w:rFonts w:ascii="Times New Roman" w:hAnsi="Times New Roman" w:cs="Times New Roman"/>
        </w:rPr>
        <w:t>от «___»___________20___г.</w:t>
      </w:r>
    </w:p>
    <w:p w:rsidR="009278D6" w:rsidRDefault="009278D6" w:rsidP="009278D6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5C6317" w:rsidRPr="005C6317" w:rsidRDefault="005C6317" w:rsidP="005C63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6317">
        <w:rPr>
          <w:rFonts w:ascii="Times New Roman" w:hAnsi="Times New Roman" w:cs="Times New Roman"/>
          <w:b/>
          <w:i/>
          <w:sz w:val="24"/>
          <w:szCs w:val="24"/>
        </w:rPr>
        <w:t>Нормы расценок  на проведение научно-исследовательских работ</w:t>
      </w:r>
    </w:p>
    <w:p w:rsidR="005C6317" w:rsidRPr="005C6317" w:rsidRDefault="005C6317" w:rsidP="005C63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6317">
        <w:rPr>
          <w:rFonts w:ascii="Times New Roman" w:hAnsi="Times New Roman" w:cs="Times New Roman"/>
          <w:b/>
          <w:i/>
          <w:sz w:val="24"/>
          <w:szCs w:val="24"/>
        </w:rPr>
        <w:t xml:space="preserve">в НИИЦ ФГБОУ </w:t>
      </w:r>
      <w:proofErr w:type="gramStart"/>
      <w:r w:rsidRPr="005C6317">
        <w:rPr>
          <w:rFonts w:ascii="Times New Roman" w:hAnsi="Times New Roman" w:cs="Times New Roman"/>
          <w:b/>
          <w:i/>
          <w:sz w:val="24"/>
          <w:szCs w:val="24"/>
        </w:rPr>
        <w:t>ВО</w:t>
      </w:r>
      <w:proofErr w:type="gramEnd"/>
      <w:r w:rsidRPr="005C6317">
        <w:rPr>
          <w:rFonts w:ascii="Times New Roman" w:hAnsi="Times New Roman" w:cs="Times New Roman"/>
          <w:b/>
          <w:i/>
          <w:sz w:val="24"/>
          <w:szCs w:val="24"/>
        </w:rPr>
        <w:t xml:space="preserve"> Красноярский ГАУ 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57"/>
        <w:gridCol w:w="4429"/>
        <w:gridCol w:w="1559"/>
        <w:gridCol w:w="1461"/>
        <w:gridCol w:w="1658"/>
        <w:gridCol w:w="107"/>
      </w:tblGrid>
      <w:tr w:rsidR="005C6317" w:rsidRPr="005C6317" w:rsidTr="005C6317">
        <w:trPr>
          <w:gridAfter w:val="1"/>
          <w:wAfter w:w="107" w:type="dxa"/>
          <w:trHeight w:val="1212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 услуги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Стоимость, рублей </w:t>
            </w:r>
          </w:p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(без НДС)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Стоимость, рублей</w:t>
            </w:r>
          </w:p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(с НДС 20%)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Лабораторная проверка почв, грунтов, удобрений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Обменная 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гидролитической кислотности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 нитратный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 аммонийный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Подвижный фосфор по методу Кирсанова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Чирикова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Мачигина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B13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Подвижный калий по методу Кирсанова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Чирикова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Мачигина</w:t>
            </w:r>
            <w:bookmarkEnd w:id="0"/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формы металлов (экстракция азотной кислотой, буфер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4,8)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Валовые формы металлов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Зольность торфяных и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оторфованных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Ионы карбоната и бикарбоната в одной пробе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Хлориды в водной вытяжке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Фтор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водорастворимый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Гумус (органическое вещество)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Углерод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водорастворимый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фосфо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р(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фосфаты)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плотного остатка вытяжки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(водной, солевой вытяжки) (за 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Обменный кальций, магний (1 показатель) – ААС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поглощающих оснований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446,40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общего азота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влажности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иона сульфата в водной вытяжке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Ёмкость катионного обмена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Гидролит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СОО)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612,00</w:t>
            </w:r>
          </w:p>
        </w:tc>
      </w:tr>
      <w:tr w:rsidR="005C6317" w:rsidRPr="005C6317" w:rsidTr="005C6317">
        <w:trPr>
          <w:gridAfter w:val="1"/>
          <w:wAfter w:w="107" w:type="dxa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образцов почвы (высушивание, измельчение и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Массовая доля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щелочегидролизуемого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азота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пирена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Радионуклиды (цезий, стронций)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Пестициды 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растворимых форм катионы (групповой состав) (аммония, калия, натрия, магния, кальция)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Катионы (групповой состав) (калий, натрий, литий, магний, барий, стронций, кальций)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Анионы  (групповой состав) (хлорид, нитрит, сульфат, нитрат, фторид, фосфат)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массовой доли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водорастворимых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 хлорид-, сульфат-, оксалат-, нитрат-, фторид-, формиат-, фосфат-, ацета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ионов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хлори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ионов, сульфат –ионов (включая серу и оксид серы(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)),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нитрат-ионов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(включая нитратный азот),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фторид-ионов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фосфат-ионов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(включая фосфор и оксид фосфора (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)) в удобрениях минеральных, органоминеральных, органических и сырье для их производства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Массовая доля аммония (включая аммонийный азот), калия (включая оксид калия), натрия (включая оксид натрия), магния (включая оксид магния), кальция (включая оксид  кальция) 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карбамида (мочевины, амидного азота) в удобрениях минеральных, органоминеральных, органических и сырье для их производства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5C6317" w:rsidTr="005C6317">
        <w:trPr>
          <w:gridAfter w:val="1"/>
          <w:wAfter w:w="107" w:type="dxa"/>
          <w:trHeight w:val="11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Лабораторные испытания воды питьевой расфасованной в емкости, воды природной (поверхностной, подземной, талой), снежного покрова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Аммиак и ион аммония суммарно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воды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Гидрокарбонаты, карбонаты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Жесткость (кальций + магний)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магния в воде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Сульфаты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Перманганатная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окисляемость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Фосфаты (полифосфаты)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Нитриты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запах, привкус (за 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цветность, мутность (за 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878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металлов (железо, калий, натрий, марганец кобальт, медь, цинк, никель, хром, свинец, кадмий) – за 1 показатель (атомная абсорбция)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5C6317" w:rsidTr="005C6317">
        <w:trPr>
          <w:gridAfter w:val="1"/>
          <w:wAfter w:w="107" w:type="dxa"/>
          <w:trHeight w:val="14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Расширенный анализ воды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цветность, мутность, запах, привкус, жесткость, сульфаты, хлориды, щелочность, гидрокарбонаты,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перманганатная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окисляемость, общая минерализация, кальций, магний, железо, марганец, калий, натрий, нитраты, нитриты, аммоний)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</w:tr>
      <w:tr w:rsidR="005C6317" w:rsidRPr="005C6317" w:rsidTr="005C6317">
        <w:trPr>
          <w:gridAfter w:val="1"/>
          <w:wAfter w:w="107" w:type="dxa"/>
          <w:trHeight w:val="12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Комплексный анализ воды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цветность, мутность, жесткость,  щелочность, гидрокарбонаты,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перманганатная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окисляемость, общая минерализация, железо, марганец)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Катионы (групповой состав) (калий, натрий, литий, магний, барий, стронций, кальций)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Анионы  (групповой состав) (хлорид, нитрит, сульфат, нитрат, фторид, фосфат)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Радионуклиды (цезий, стронций)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Взвешенные вещества в воде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пирена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Пестициды 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Цисты простейшие, цисты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лямблии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Кальций, магний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титриметрический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метод)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концентрация  броми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иодид- ионов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5C6317" w:rsidTr="005C6317">
        <w:trPr>
          <w:gridAfter w:val="1"/>
          <w:wAfter w:w="107" w:type="dxa"/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Лабораторные испытания кормов, комбикормов, комбикормового сырья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 и сырой протеин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Активность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уреазы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Зола, нерастворимая в 10 %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Зольность (зола)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Каротин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Крахмал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влаги и сухих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Обменная энергия (МДж/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Энергетическая питательность кормов (к.е.)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 (растворимые и легкогидролизуемые углеводы по Бертрану)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Сырая клетчатка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Сырой жир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 общий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Кислотное число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Перекисное число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5C6317" w:rsidRPr="005C6317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Катионы (групповой состав) (калий, натрий, литий, магний, барий, стронций, кальций)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5C6317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Анионы (групповой состав) (хлорид, нитрит, сульфат, нитрат, фторид, фосфат)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5C6317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5C6317" w:rsidTr="005C6317">
        <w:trPr>
          <w:gridAfter w:val="1"/>
          <w:wAfter w:w="107" w:type="dxa"/>
          <w:trHeight w:val="99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Водорастворимые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витамины группы В (В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(никотиновая кислота,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никотинамид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с</w:t>
            </w:r>
            <w:proofErr w:type="spellEnd"/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(хлорид холина)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Лигнин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Кислотно-детергентная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клетчатка (К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Нейтрально-детергентная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клетчатка (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Жирнокислотный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Нитраты (потенциометрический метод)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Металломагнитная примесь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кормовых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11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Лабораторные испытания овощей, фруктов свежих, консервированных, соленых, сушеных, продуктов переработки плодов и овощей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хлоридов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титруемых кислот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влаги и сухих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сахара (углеводы)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общего содержание фосфора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Натрий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Глюкоза, фруктоза, сахароза в напитках, плодоовощной продукции,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БАДах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мёде (группа)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(хлорид холина)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Лигнин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Кислотно-детергентная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клетчатка (К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Нейтрально-детергентная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клетчатка (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Герметичность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Органолептическое исследование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Нитраты (потенциометрический метод)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Массовая доля сахара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соли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пищевых продуктах, продовольственном сырье и пищевых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Массовая концентрация кофеина, аскорбиновой,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сорбиновой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бензойной кислот и их солей, сахарина и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ацесульфама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безалкогольной, соковой, винодельческой, ликероводочной и пивоваренной продукции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Лабораторные испытания мяса и мясных изделий, яиц и яичной продукции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массовой доли влаги и сухого вещества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Зольность (зола)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поваренной соли (хлоридов)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содержания крахмала, хлеба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общего содержание фосфора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Перекисное число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Кислотное число жира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амино-аммиачного</w:t>
            </w:r>
            <w:proofErr w:type="spellEnd"/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азота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белка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летучих жирных кислот (ЛЖК)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массовой доли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Микроскопия (Свежесть)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Реакция на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пероксидазу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Проба варкой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с формалином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с сернокислой  медью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нитритов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Цистин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глеводов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пищевых продуктах, продовольственном сырье и пищевых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Свежесть яиц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Жирнокислотный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Органолептическое исследование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5C6317" w:rsidTr="005C6317">
        <w:trPr>
          <w:gridAfter w:val="1"/>
          <w:wAfter w:w="107" w:type="dxa"/>
          <w:trHeight w:val="11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Лабораторные испытания хлеба и хлебобулочных изделий, макаронных изделий, кондитерских изделий (сахаристые и мучные), чай, кофе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Пористость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Влага и сухие вещества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массовой доли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массовой доли сахара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Зола, нерастворимая в 10 %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Глюкоза, фруктоза, сахароза (группа)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5C6317" w:rsidTr="005C6317">
        <w:trPr>
          <w:gridAfter w:val="1"/>
          <w:wAfter w:w="107" w:type="dxa"/>
          <w:trHeight w:val="99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Водорастворимые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витамины группы В (В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(никотиновая кислота,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никотинамид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с</w:t>
            </w:r>
            <w:proofErr w:type="spellEnd"/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(хлорид холина)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пищевых продуктах, продовольственном сырье и пищевых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Массовая доля кофеина и теобромина в чае и чайной продукции, кофе и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кофепродуктах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какао-бобы, какао-продукты, БАД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консерванто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в(</w:t>
            </w:r>
            <w:proofErr w:type="spellStart"/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сорбиновой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бензойной кислот и их солей,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подсластителей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ацесульфама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калия, сахарина и его солей)в продовольственном сырье и пищевых продуктах, БАД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Лабораторные исследования рыбы и рыбных продуктов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поваренной соли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Органолептические исследования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Качественная реакция на сероводород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Аммиак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титриметрический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Аммиак (качественная реакция)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с сернокислой медью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амино-аммиачного</w:t>
            </w:r>
            <w:proofErr w:type="spellEnd"/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азота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Реакция на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пероксидазу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фосфор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альция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кислотного числа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перекисного числа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еомыляемых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титриметрический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Жирнокислотный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замороженной продукции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охлажденной продукции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Паразитарное число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Проба варкой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пищевых продуктах, продовольственном сырье и пищевых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8.Лабораторные исследования молока и молочной продукции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молока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чистоты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лаги, сухих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 (анализатор влажности)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Фосфотаза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Пероксидаза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наличия соды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Термоустойчивость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алкогольной пробе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актозы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Жирнокислотный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Органолептические исследования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СОМО (расчетный)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Пастеризация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хлорида натрия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крахмала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Ингибирующие вещества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золы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Соматические клетки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Зрелость сыра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пищевых продуктах, продовольственном сырье и пищевых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Лабораторные исследования меда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едуцирующих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Диастазное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число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ксиметилфурфурол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(качественный)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5C6317" w:rsidRPr="005C6317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брожения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5C6317" w:rsidRPr="005C6317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5C6317" w:rsidRPr="005C6317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Органолептическая оценка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</w:tr>
      <w:tr w:rsidR="005C6317" w:rsidRPr="005C6317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Минеральные примеси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Глюкоза, фруктоза, сахароза в напитках, плодоовощной продукции,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БАДах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мёде (группа)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Пробоподготвка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78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Лабораторные исследования растительных масел, масложировой продукции</w:t>
            </w:r>
          </w:p>
        </w:tc>
      </w:tr>
      <w:tr w:rsidR="005C6317" w:rsidRPr="005C6317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Органолептические показатели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 и летучих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преломления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Перекисное число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Кислотное число жира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прозрачности (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органолептический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фосфор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Жирнокислотный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еомыляемых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 Определение показателей безопасности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1 пестицида (ХОС, ФОС)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Цезий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Стронций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Удельная активность калия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Нитриты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Микотоксины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1 показатель (ВЭЖХ)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5C6317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Токсичные элементы (атомно-абсорбционный метод) 1 элемент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Трихинеллоскопия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Антибиотики в молоке (экспресс-метод)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 Микробиологические показатели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Плесени, дрожжи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БГКП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E.coli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Патогенные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числе сальмонелла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Staphylococcus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Proteus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(протей)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264,00</w:t>
            </w:r>
          </w:p>
        </w:tc>
      </w:tr>
      <w:tr w:rsidR="005C6317" w:rsidRPr="005C6317" w:rsidTr="005C6317">
        <w:trPr>
          <w:gridAfter w:val="1"/>
          <w:wAfter w:w="107" w:type="dxa"/>
          <w:trHeight w:val="33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микробное число (ОМЧ), общая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бсемененность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5C6317" w:rsidTr="005C6317">
        <w:trPr>
          <w:gridAfter w:val="1"/>
          <w:wAfter w:w="107" w:type="dxa"/>
          <w:trHeight w:val="42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Микологические исследования (количество грибов)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5C6317" w:rsidTr="005C6317">
        <w:trPr>
          <w:gridAfter w:val="1"/>
          <w:wAfter w:w="107" w:type="dxa"/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Микробиологическое исследование воды питьевой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бутылированной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(ОМЧ, БГКП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колиформные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термотолерантные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колиформные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бактерии (ОКБ)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5C6317" w:rsidRPr="005C6317" w:rsidTr="005C6317">
        <w:trPr>
          <w:gridAfter w:val="1"/>
          <w:wAfter w:w="107" w:type="dxa"/>
          <w:trHeight w:val="33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Термотолерантные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колиформные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бактерии (ТКБ)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5C6317" w:rsidRPr="005C6317" w:rsidTr="005C6317">
        <w:trPr>
          <w:gridAfter w:val="1"/>
          <w:wAfter w:w="107" w:type="dxa"/>
          <w:trHeight w:val="42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Бифидобактерии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432,00</w:t>
            </w:r>
          </w:p>
        </w:tc>
      </w:tr>
      <w:tr w:rsidR="005C6317" w:rsidRPr="005C6317" w:rsidTr="005C6317">
        <w:trPr>
          <w:gridAfter w:val="1"/>
          <w:wAfter w:w="107" w:type="dxa"/>
          <w:trHeight w:val="419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Молочно-кислые</w:t>
            </w:r>
            <w:proofErr w:type="spellEnd"/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бактерии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5C6317" w:rsidRPr="005C6317" w:rsidTr="005C6317">
        <w:trPr>
          <w:gridAfter w:val="1"/>
          <w:wAfter w:w="107" w:type="dxa"/>
          <w:trHeight w:val="42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стерильность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3600,00</w:t>
            </w:r>
          </w:p>
        </w:tc>
      </w:tr>
      <w:tr w:rsidR="005C6317" w:rsidRPr="005C6317" w:rsidTr="005C6317">
        <w:trPr>
          <w:gridAfter w:val="1"/>
          <w:wAfter w:w="107" w:type="dxa"/>
          <w:trHeight w:val="41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C753F1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proofErr w:type="spellStart"/>
              <w:r w:rsidR="005C6317" w:rsidRPr="005C6317">
                <w:rPr>
                  <w:rStyle w:val="a8"/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Clostridium</w:t>
              </w:r>
              <w:proofErr w:type="spellEnd"/>
              <w:r w:rsidR="005C6317" w:rsidRPr="005C6317">
                <w:rPr>
                  <w:rStyle w:val="a8"/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5C6317" w:rsidRPr="005C6317">
                <w:rPr>
                  <w:rStyle w:val="a8"/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botulinum</w:t>
              </w:r>
              <w:proofErr w:type="spellEnd"/>
            </w:hyperlink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672,00</w:t>
            </w:r>
          </w:p>
        </w:tc>
      </w:tr>
      <w:tr w:rsidR="005C6317" w:rsidRPr="005C6317" w:rsidTr="005C6317">
        <w:trPr>
          <w:gridAfter w:val="1"/>
          <w:wAfter w:w="107" w:type="dxa"/>
          <w:trHeight w:val="41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Сульфитредуцирующие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5C6317" w:rsidRPr="005C6317" w:rsidTr="005C6317">
        <w:trPr>
          <w:gridAfter w:val="1"/>
          <w:wAfter w:w="107" w:type="dxa"/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 Оформление и выдача документов</w:t>
            </w:r>
          </w:p>
        </w:tc>
      </w:tr>
      <w:tr w:rsidR="005C6317" w:rsidRPr="005C6317" w:rsidTr="005C6317">
        <w:trPr>
          <w:gridAfter w:val="1"/>
          <w:wAfter w:w="107" w:type="dxa"/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Оформление, прием, регистрация образцов, документальное сопровождение 1 заявки, оформление протокола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5C6317" w:rsidTr="005C6317">
        <w:trPr>
          <w:gridAfter w:val="1"/>
          <w:wAfter w:w="107" w:type="dxa"/>
          <w:trHeight w:val="57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Внеочередное (срочное) выполнение услуг, коэффициент услуги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5C6317" w:rsidRPr="005C6317" w:rsidTr="005C6317">
        <w:trPr>
          <w:gridAfter w:val="1"/>
          <w:wAfter w:w="107" w:type="dxa"/>
          <w:trHeight w:val="31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14. Ветеринарные исследования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 анализ крови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Мазок крови с подсчетом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лейкоформулы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5C6317" w:rsidRPr="005C6317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Мазок крови на кровепаразитарные заболевания (пироплазмоз)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копрологический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Копрологический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на яйца-глист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анализ мочи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C6317" w:rsidRPr="005C6317" w:rsidTr="005C6317">
        <w:trPr>
          <w:gridAfter w:val="1"/>
          <w:wAfter w:w="107" w:type="dxa"/>
          <w:trHeight w:val="3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количества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ретикулоцитов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(ручной подсчет)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5C6317" w:rsidRPr="005C6317" w:rsidTr="005C6317">
        <w:trPr>
          <w:gridAfter w:val="1"/>
          <w:wAfter w:w="107" w:type="dxa"/>
          <w:trHeight w:val="41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количества тромбоцитов (ручной подсчет)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Микроскопия шерсти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5C6317" w:rsidRPr="005C6317" w:rsidTr="005C6317">
        <w:trPr>
          <w:gridAfter w:val="1"/>
          <w:wAfter w:w="107" w:type="dxa"/>
          <w:trHeight w:val="45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Бактериологический посев с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подтитровкой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антибиотики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Микология (БАК-посев шерсти)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Коагулометрия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(показатели свертываемости крови)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активированного частичного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тромбопластинового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 в плазме крови (АЧТВ ДДС)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тромбинового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 в плазме крови (ТРОМБИН ДДС)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протромбинового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 в плазме крови (ТРОМБОПЛА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 ДДС)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содержания фибриногена в плазме крови (ФИБРИНОГЕН ДДС)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Биохимические показатели: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АЛаТ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Альфа-амилаза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Щелочная фосфатаза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Кислотная фосфатаза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Билирубин общий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Билирубин прямой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Мочевина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Креатикиназа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Белок общий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Альбумин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Белковые фракции (альбумин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α-, β-, γ-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глобулины)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Каротин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Резервная щелочность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Холестерин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ЛПВП-холестерин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(липопротеиды высокой плотности)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14.34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ЛПНП-холестерин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(липопротеиды низкой плотности)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Гамма-ГТ-1 (γ-глутамилтрансфераза)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Мочевая кислота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Триглицериды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Натрий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Липаза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ПЦР-диагностика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Salmonella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Cryptosporidium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Campylobacter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Clostridium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perfringnes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E.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Coli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Pasteurella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multocida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(Сальмонеллез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Криптоспоридиоз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Кампилобактериоз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Клостридиоз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Пастереллез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Tritrichomonas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foetus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Giardia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Feline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Panleucopenia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Virus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(FPV),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Toxoplasma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gondii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(Трихомоноз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Лямблиоз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Панлейкопения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Токсоплазмоз)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Feline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Enteral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Coronavirus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FCoV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Giardia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Cryptosporidium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Tritrichomonas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foetus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Campylobacter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Clostridium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perfringens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Коронавирусный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энтерит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Лямблиоз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Криптоспоридиоз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Трихомоноз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Кампилобактериоз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Клостридиоз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Mycoplasma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hlamydia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Bordetella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bronchiseptica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Feline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Herpes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Virus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Feline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Сalicivirus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Микоплазмоз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Хламидиоз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Бордателлез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Герпесвирус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(FHV-1)/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Калицивирус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(FCV)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Feline Immunodeficiency (FIV), Feline Leukemia Virus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FeLV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 (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Иммунодефицит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Лейкемия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Canine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parainfluenza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virus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CPIV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Canine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Distemper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Virus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CDV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Парагрипп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собак/ Чума плотоядных), 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bronchiseptica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аденовирус собак 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Чума </w:t>
            </w:r>
            <w:proofErr w:type="gram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плотоядных</w:t>
            </w:r>
            <w:proofErr w:type="gram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Giardia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Cryptosporidium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парвовирусный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энтерит (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CPV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Кровопаразитарный профиль собаки: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Babesia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Erlichia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canis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Anaplasma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(Бабезиоз (пироплазмоз)/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Эрлихиоз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Анаплазмоз)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5C6317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Mycoplasma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hlamydia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spp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Bordetella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bronchiseptica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Pasteurella</w:t>
            </w:r>
            <w:proofErr w:type="spellEnd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multocida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5C6317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6C2D5C" w:rsidTr="005C6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wBefore w:w="459" w:type="dxa"/>
        </w:trPr>
        <w:tc>
          <w:tcPr>
            <w:tcW w:w="4786" w:type="dxa"/>
            <w:gridSpan w:val="2"/>
          </w:tcPr>
          <w:p w:rsidR="006C2D5C" w:rsidRPr="00666931" w:rsidRDefault="006C2D5C" w:rsidP="005C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</w:p>
          <w:p w:rsidR="006C2D5C" w:rsidRPr="00666931" w:rsidRDefault="006C2D5C" w:rsidP="005C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</w:p>
          <w:p w:rsidR="006C2D5C" w:rsidRPr="00666931" w:rsidRDefault="006C2D5C" w:rsidP="005C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</w:p>
          <w:p w:rsidR="006C2D5C" w:rsidRPr="00666931" w:rsidRDefault="006C2D5C" w:rsidP="005C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  <w:r w:rsidRPr="00666931">
              <w:rPr>
                <w:rFonts w:ascii="Times New Roman" w:eastAsia="SimSun" w:hAnsi="Times New Roman"/>
                <w:sz w:val="24"/>
                <w:szCs w:val="24"/>
                <w:highlight w:val="yellow"/>
              </w:rPr>
              <w:t>____________/</w:t>
            </w:r>
          </w:p>
          <w:p w:rsidR="006C2D5C" w:rsidRPr="00666931" w:rsidRDefault="006C2D5C" w:rsidP="005C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666931">
              <w:rPr>
                <w:rFonts w:ascii="Times New Roman" w:hAnsi="Times New Roman"/>
                <w:sz w:val="24"/>
                <w:szCs w:val="24"/>
                <w:highlight w:val="yellow"/>
              </w:rPr>
              <w:t>М.П.</w:t>
            </w:r>
          </w:p>
          <w:p w:rsidR="006C2D5C" w:rsidRPr="00666931" w:rsidRDefault="006C2D5C" w:rsidP="005C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666931">
              <w:rPr>
                <w:rFonts w:ascii="Times New Roman" w:hAnsi="Times New Roman"/>
                <w:sz w:val="24"/>
                <w:szCs w:val="24"/>
                <w:highlight w:val="yellow"/>
              </w:rPr>
              <w:t>«_____»____________20___ г.</w:t>
            </w:r>
          </w:p>
        </w:tc>
        <w:tc>
          <w:tcPr>
            <w:tcW w:w="4785" w:type="dxa"/>
            <w:gridSpan w:val="4"/>
          </w:tcPr>
          <w:p w:rsidR="005C6317" w:rsidRDefault="005C6317" w:rsidP="005C6317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D5C" w:rsidRDefault="006C2D5C" w:rsidP="005C6317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науке</w:t>
            </w:r>
          </w:p>
          <w:p w:rsidR="006C2D5C" w:rsidRDefault="006C2D5C" w:rsidP="005C6317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FD53E5">
              <w:rPr>
                <w:rFonts w:ascii="Times New Roman" w:hAnsi="Times New Roman" w:cs="Times New Roman"/>
              </w:rPr>
              <w:t xml:space="preserve"> А.В. </w:t>
            </w:r>
            <w:proofErr w:type="spellStart"/>
            <w:r w:rsidRPr="00FD53E5">
              <w:rPr>
                <w:rFonts w:ascii="Times New Roman" w:hAnsi="Times New Roman" w:cs="Times New Roman"/>
              </w:rPr>
              <w:t>Коломейцев</w:t>
            </w:r>
            <w:proofErr w:type="spellEnd"/>
          </w:p>
          <w:p w:rsidR="006C2D5C" w:rsidRDefault="006C2D5C" w:rsidP="005C6317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6C2D5C" w:rsidRDefault="006C2D5C" w:rsidP="005C6317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«_____»____________20___ г.</w:t>
            </w:r>
          </w:p>
        </w:tc>
      </w:tr>
    </w:tbl>
    <w:p w:rsidR="009278D6" w:rsidRPr="009278D6" w:rsidRDefault="009278D6" w:rsidP="009278D6">
      <w:pPr>
        <w:spacing w:after="0" w:line="240" w:lineRule="auto"/>
        <w:rPr>
          <w:rFonts w:ascii="Times New Roman" w:hAnsi="Times New Roman" w:cs="Times New Roman"/>
        </w:rPr>
      </w:pPr>
    </w:p>
    <w:sectPr w:rsidR="009278D6" w:rsidRPr="009278D6" w:rsidSect="00D1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0EB3"/>
    <w:multiLevelType w:val="singleLevel"/>
    <w:tmpl w:val="42BA6D60"/>
    <w:lvl w:ilvl="0">
      <w:start w:val="1"/>
      <w:numFmt w:val="decimal"/>
      <w:lvlText w:val="2.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309E55F0"/>
    <w:multiLevelType w:val="multilevel"/>
    <w:tmpl w:val="29249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6762B"/>
    <w:rsid w:val="00005AED"/>
    <w:rsid w:val="00091E0C"/>
    <w:rsid w:val="000C62E5"/>
    <w:rsid w:val="00104BD0"/>
    <w:rsid w:val="001366D2"/>
    <w:rsid w:val="00161B47"/>
    <w:rsid w:val="00162154"/>
    <w:rsid w:val="0022245E"/>
    <w:rsid w:val="00277E6F"/>
    <w:rsid w:val="003A642C"/>
    <w:rsid w:val="003F301B"/>
    <w:rsid w:val="003F43DC"/>
    <w:rsid w:val="004219F5"/>
    <w:rsid w:val="00444607"/>
    <w:rsid w:val="004C104F"/>
    <w:rsid w:val="00541D5A"/>
    <w:rsid w:val="005C6317"/>
    <w:rsid w:val="005F77BA"/>
    <w:rsid w:val="00657CE9"/>
    <w:rsid w:val="00666931"/>
    <w:rsid w:val="0067783E"/>
    <w:rsid w:val="006B18F3"/>
    <w:rsid w:val="006C2D5C"/>
    <w:rsid w:val="007122C9"/>
    <w:rsid w:val="00785DEB"/>
    <w:rsid w:val="00787D0E"/>
    <w:rsid w:val="00870C50"/>
    <w:rsid w:val="008A7B1E"/>
    <w:rsid w:val="009049F6"/>
    <w:rsid w:val="009278D6"/>
    <w:rsid w:val="009714B3"/>
    <w:rsid w:val="00A11E8C"/>
    <w:rsid w:val="00A27B67"/>
    <w:rsid w:val="00A760AC"/>
    <w:rsid w:val="00AC07BD"/>
    <w:rsid w:val="00AF1E43"/>
    <w:rsid w:val="00B36741"/>
    <w:rsid w:val="00B459DD"/>
    <w:rsid w:val="00BD30DA"/>
    <w:rsid w:val="00C15A10"/>
    <w:rsid w:val="00C753F1"/>
    <w:rsid w:val="00CC28D9"/>
    <w:rsid w:val="00CD052B"/>
    <w:rsid w:val="00D16545"/>
    <w:rsid w:val="00D55856"/>
    <w:rsid w:val="00D6762B"/>
    <w:rsid w:val="00DC3E94"/>
    <w:rsid w:val="00E45AFA"/>
    <w:rsid w:val="00EE3AB9"/>
    <w:rsid w:val="00EE4C5E"/>
    <w:rsid w:val="00EF5D5A"/>
    <w:rsid w:val="00F17F41"/>
    <w:rsid w:val="00F3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45"/>
  </w:style>
  <w:style w:type="paragraph" w:styleId="3">
    <w:name w:val="heading 3"/>
    <w:basedOn w:val="a"/>
    <w:link w:val="30"/>
    <w:uiPriority w:val="9"/>
    <w:semiHidden/>
    <w:unhideWhenUsed/>
    <w:qFormat/>
    <w:rsid w:val="005C63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762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a4">
    <w:name w:val="Название Знак"/>
    <w:basedOn w:val="a0"/>
    <w:link w:val="a3"/>
    <w:rsid w:val="00D6762B"/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a5">
    <w:name w:val="Body Text"/>
    <w:basedOn w:val="a"/>
    <w:link w:val="a6"/>
    <w:semiHidden/>
    <w:unhideWhenUsed/>
    <w:rsid w:val="00D6762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D6762B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D676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D676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table" w:styleId="a7">
    <w:name w:val="Table Grid"/>
    <w:basedOn w:val="a1"/>
    <w:uiPriority w:val="59"/>
    <w:rsid w:val="00927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C63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5C631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C63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Clostridium_botulin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4686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2021-04-12T05:22:00Z</cp:lastPrinted>
  <dcterms:created xsi:type="dcterms:W3CDTF">2021-04-12T05:20:00Z</dcterms:created>
  <dcterms:modified xsi:type="dcterms:W3CDTF">2026-06-03T10:54:00Z</dcterms:modified>
</cp:coreProperties>
</file>